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D5" w:rsidRPr="00985A79" w:rsidRDefault="00781CF2" w:rsidP="003B1F58">
      <w:pPr>
        <w:ind w:right="-1" w:firstLine="0"/>
        <w:jc w:val="center"/>
      </w:pPr>
      <w:r>
        <w:t>R O M Â</w:t>
      </w:r>
      <w:r w:rsidR="00D434D5" w:rsidRPr="00985A79">
        <w:t xml:space="preserve"> N I A</w:t>
      </w:r>
    </w:p>
    <w:p w:rsidR="00D434D5" w:rsidRPr="00985A79" w:rsidRDefault="00781CF2" w:rsidP="003B1F58">
      <w:pPr>
        <w:ind w:right="-1" w:firstLine="0"/>
        <w:jc w:val="center"/>
      </w:pPr>
      <w:r>
        <w:t>JUDEȚUL BACĂ</w:t>
      </w:r>
      <w:r w:rsidR="00D434D5" w:rsidRPr="00985A79">
        <w:t>U</w:t>
      </w:r>
    </w:p>
    <w:p w:rsidR="00D434D5" w:rsidRPr="00985A79" w:rsidRDefault="00D434D5" w:rsidP="003B1F58">
      <w:pPr>
        <w:ind w:right="-1" w:firstLine="0"/>
        <w:jc w:val="center"/>
      </w:pPr>
      <w:r w:rsidRPr="00985A79">
        <w:t xml:space="preserve">CONSILIUL LOCAL </w:t>
      </w:r>
      <w:r w:rsidR="00781CF2">
        <w:t>AL COMUNEI ONCEȘ</w:t>
      </w:r>
      <w:r>
        <w:t>TI</w:t>
      </w:r>
    </w:p>
    <w:p w:rsidR="00D434D5" w:rsidRPr="00985A79" w:rsidRDefault="00D434D5" w:rsidP="003B1F58">
      <w:pPr>
        <w:ind w:right="-1" w:firstLine="0"/>
        <w:jc w:val="center"/>
      </w:pPr>
    </w:p>
    <w:p w:rsidR="00D434D5" w:rsidRPr="00C728EA" w:rsidRDefault="00D434D5" w:rsidP="003B1F58">
      <w:pPr>
        <w:ind w:right="-1" w:firstLine="0"/>
        <w:jc w:val="center"/>
        <w:rPr>
          <w:b/>
          <w:u w:val="single"/>
        </w:rPr>
      </w:pPr>
      <w:r w:rsidRPr="00C728EA">
        <w:rPr>
          <w:b/>
          <w:u w:val="single"/>
        </w:rPr>
        <w:t>H O T Ă R Â R E A</w:t>
      </w:r>
    </w:p>
    <w:p w:rsidR="00D434D5" w:rsidRDefault="002D729F" w:rsidP="003B1F58">
      <w:pPr>
        <w:ind w:firstLine="0"/>
        <w:jc w:val="center"/>
        <w:rPr>
          <w:b/>
          <w:u w:val="single"/>
        </w:rPr>
      </w:pPr>
      <w:r>
        <w:rPr>
          <w:b/>
          <w:u w:val="single"/>
        </w:rPr>
        <w:t>NR. 67</w:t>
      </w:r>
      <w:r w:rsidR="00D434D5" w:rsidRPr="00C728EA">
        <w:rPr>
          <w:b/>
          <w:u w:val="single"/>
        </w:rPr>
        <w:t xml:space="preserve"> DIN </w:t>
      </w:r>
      <w:r>
        <w:rPr>
          <w:b/>
          <w:u w:val="single"/>
        </w:rPr>
        <w:t>09.12</w:t>
      </w:r>
      <w:r w:rsidR="00FA45B3">
        <w:rPr>
          <w:b/>
          <w:u w:val="single"/>
        </w:rPr>
        <w:t>.2022</w:t>
      </w:r>
    </w:p>
    <w:p w:rsidR="003B1F58" w:rsidRPr="005111C5" w:rsidRDefault="003B1F58" w:rsidP="003B1F58">
      <w:pPr>
        <w:ind w:firstLine="0"/>
        <w:jc w:val="center"/>
        <w:rPr>
          <w:b/>
          <w:u w:val="single"/>
          <w:lang w:val="ro-RO"/>
        </w:rPr>
      </w:pPr>
    </w:p>
    <w:p w:rsidR="003B1F58" w:rsidRDefault="00C018E7" w:rsidP="003B1F58">
      <w:pPr>
        <w:ind w:right="23"/>
        <w:jc w:val="center"/>
      </w:pPr>
      <w:r>
        <w:t xml:space="preserve">privind stabilirea numărului și a cuantumului </w:t>
      </w:r>
      <w:r w:rsidR="003B1F58">
        <w:t>burselor școlare care se acordă</w:t>
      </w:r>
    </w:p>
    <w:p w:rsidR="00D434D5" w:rsidRDefault="00C018E7" w:rsidP="003B1F58">
      <w:pPr>
        <w:ind w:right="23"/>
        <w:jc w:val="center"/>
      </w:pPr>
      <w:r>
        <w:t>elevilor Ș</w:t>
      </w:r>
      <w:r w:rsidRPr="00813867">
        <w:t>c</w:t>
      </w:r>
      <w:r>
        <w:t xml:space="preserve">olii Gimnaziale Oncești, Județul Bacău,  pentru anul școlar </w:t>
      </w:r>
      <w:r w:rsidR="00887933">
        <w:t>2022</w:t>
      </w:r>
      <w:r>
        <w:t xml:space="preserve"> –</w:t>
      </w:r>
      <w:r w:rsidR="00887933">
        <w:t xml:space="preserve"> 2023</w:t>
      </w:r>
    </w:p>
    <w:p w:rsidR="003B1F58" w:rsidRDefault="003B1F58" w:rsidP="003B1F58">
      <w:pPr>
        <w:ind w:right="23"/>
        <w:jc w:val="center"/>
      </w:pPr>
    </w:p>
    <w:p w:rsidR="003B1F58" w:rsidRDefault="003B1F58" w:rsidP="003B1F58">
      <w:pPr>
        <w:ind w:right="23"/>
        <w:jc w:val="center"/>
      </w:pPr>
    </w:p>
    <w:p w:rsidR="002F7096" w:rsidRPr="00EA229D" w:rsidRDefault="002F7096" w:rsidP="002F7096">
      <w:pPr>
        <w:widowControl w:val="0"/>
        <w:suppressAutoHyphens/>
        <w:autoSpaceDN w:val="0"/>
        <w:ind w:firstLine="0"/>
        <w:textAlignment w:val="baseline"/>
        <w:rPr>
          <w:rFonts w:eastAsia="SimSun"/>
          <w:kern w:val="3"/>
        </w:rPr>
      </w:pPr>
      <w:r>
        <w:t xml:space="preserve">         </w:t>
      </w:r>
      <w:r w:rsidRPr="0057478E">
        <w:rPr>
          <w:bCs/>
        </w:rPr>
        <w:t>Consiliul Loca</w:t>
      </w:r>
      <w:r>
        <w:rPr>
          <w:bCs/>
        </w:rPr>
        <w:t>l al Comunei Oncești, întrunit î</w:t>
      </w:r>
      <w:r w:rsidRPr="0057478E">
        <w:rPr>
          <w:bCs/>
        </w:rPr>
        <w:t>n</w:t>
      </w:r>
      <w:r>
        <w:rPr>
          <w:bCs/>
        </w:rPr>
        <w:t xml:space="preserve"> ȘEDINȚA DE ÎNDATĂ din data de 09.12.2022</w:t>
      </w:r>
      <w:r w:rsidRPr="0057478E">
        <w:rPr>
          <w:bCs/>
        </w:rPr>
        <w:t>;</w:t>
      </w:r>
    </w:p>
    <w:p w:rsidR="003B1F58" w:rsidRDefault="003B1F58" w:rsidP="003B1F58">
      <w:pPr>
        <w:ind w:firstLine="0"/>
        <w:rPr>
          <w:lang w:val="en-GB"/>
        </w:rPr>
      </w:pPr>
      <w:r>
        <w:rPr>
          <w:lang w:val="en-GB"/>
        </w:rPr>
        <w:t xml:space="preserve">         Având î</w:t>
      </w:r>
      <w:r w:rsidRPr="001C775F">
        <w:rPr>
          <w:lang w:val="en-GB"/>
        </w:rPr>
        <w:t>n vedere:</w:t>
      </w:r>
    </w:p>
    <w:p w:rsidR="003B1F58" w:rsidRDefault="00422B6F" w:rsidP="003C3626">
      <w:pPr>
        <w:ind w:right="23" w:firstLine="0"/>
      </w:pPr>
      <w:r>
        <w:t xml:space="preserve">         - Adresa</w:t>
      </w:r>
      <w:r w:rsidR="001E75FA">
        <w:t xml:space="preserve"> </w:t>
      </w:r>
      <w:r w:rsidR="002F7096">
        <w:t>nr. 783/08.12</w:t>
      </w:r>
      <w:r w:rsidR="00875F18">
        <w:t>.2022</w:t>
      </w:r>
      <w:r>
        <w:t>, prin care Școala Gimnazială</w:t>
      </w:r>
      <w:r w:rsidR="00C0075F">
        <w:t xml:space="preserve"> Oncești comunică numărul de burse școlare repartizate Școlilor Comunei Oncești de către I.S.J. Bacău, precum și criteriile </w:t>
      </w:r>
      <w:r w:rsidR="00781CF2">
        <w:t xml:space="preserve">generale și </w:t>
      </w:r>
      <w:r w:rsidR="00C0075F">
        <w:t xml:space="preserve">specifice de acordare </w:t>
      </w:r>
      <w:r w:rsidR="002B1024">
        <w:t>a burselor, stabilite și aprobate în ședința Consiliului de Administrație al Școlii Gimnaziale Oncești</w:t>
      </w:r>
      <w:r w:rsidR="00233729">
        <w:t xml:space="preserve"> din data de </w:t>
      </w:r>
      <w:r w:rsidR="002F7096">
        <w:t>08.12</w:t>
      </w:r>
      <w:r w:rsidR="00875F18" w:rsidRPr="00875F18">
        <w:t>.2022</w:t>
      </w:r>
      <w:r w:rsidR="002B1024" w:rsidRPr="00875F18">
        <w:t>;</w:t>
      </w:r>
    </w:p>
    <w:p w:rsidR="00875F18" w:rsidRPr="00875F18" w:rsidRDefault="00875F18" w:rsidP="003C3626">
      <w:pPr>
        <w:ind w:right="23" w:firstLine="0"/>
      </w:pPr>
      <w:r w:rsidRPr="00670CE8">
        <w:t xml:space="preserve">         - Referatul </w:t>
      </w:r>
      <w:r w:rsidR="002F7096">
        <w:rPr>
          <w:lang w:val="fr-FR" w:eastAsia="ro-RO"/>
        </w:rPr>
        <w:t>înregistrat la nr. 410/08.12</w:t>
      </w:r>
      <w:r w:rsidR="00105F0F">
        <w:rPr>
          <w:lang w:val="fr-FR" w:eastAsia="ro-RO"/>
        </w:rPr>
        <w:t>.2022</w:t>
      </w:r>
      <w:r w:rsidRPr="00670CE8">
        <w:rPr>
          <w:lang w:val="fr-FR" w:eastAsia="ro-RO"/>
        </w:rPr>
        <w:t>, de aprobare a Proiectului de hotărâre inițiat și semnat de către primarul Comunei,</w:t>
      </w:r>
      <w:r w:rsidRPr="00670CE8">
        <w:rPr>
          <w:bCs/>
          <w:lang w:val="fr-FR" w:eastAsia="ro-RO"/>
        </w:rPr>
        <w:t xml:space="preserve"> </w:t>
      </w:r>
      <w:r>
        <w:t>privind necesitatea stabilirii numărului și a cuantumului burselor școlare care se acordă elevilor Ș</w:t>
      </w:r>
      <w:r w:rsidRPr="00813867">
        <w:t>c</w:t>
      </w:r>
      <w:r>
        <w:t>olii Gimnaziale Oncești, Județul</w:t>
      </w:r>
      <w:r w:rsidR="002F7096">
        <w:t xml:space="preserve"> Bacău,  pentru anul școlar 2022</w:t>
      </w:r>
      <w:r>
        <w:t xml:space="preserve"> –</w:t>
      </w:r>
      <w:r w:rsidR="002F7096">
        <w:t xml:space="preserve"> 2023</w:t>
      </w:r>
      <w:r>
        <w:t>;</w:t>
      </w:r>
    </w:p>
    <w:p w:rsidR="003C3626" w:rsidRDefault="003C3626" w:rsidP="003C3626">
      <w:pPr>
        <w:ind w:right="23" w:firstLine="0"/>
      </w:pPr>
      <w:r>
        <w:rPr>
          <w:lang w:val="en-GB"/>
        </w:rPr>
        <w:t xml:space="preserve">         </w:t>
      </w:r>
      <w:r w:rsidR="002B1024">
        <w:t xml:space="preserve">- Raportul </w:t>
      </w:r>
      <w:r w:rsidR="00FE23BA">
        <w:t>secretarului general</w:t>
      </w:r>
      <w:r w:rsidR="002B1024">
        <w:t xml:space="preserve">, înregistrat la </w:t>
      </w:r>
      <w:r w:rsidR="002F7096">
        <w:t>nr. 411/08.12</w:t>
      </w:r>
      <w:r w:rsidR="0079301F">
        <w:t>.2022</w:t>
      </w:r>
      <w:r w:rsidR="002B1024">
        <w:t xml:space="preserve">, </w:t>
      </w:r>
      <w:r>
        <w:t>la Proiectul de hotărâre privind stabilirea numărului și a cuantumului burselor școlare care se acordă elevilor Ș</w:t>
      </w:r>
      <w:r w:rsidRPr="00813867">
        <w:t>c</w:t>
      </w:r>
      <w:r>
        <w:t>olii Gimnaziale Oncești, Județul</w:t>
      </w:r>
      <w:r w:rsidR="002F7096">
        <w:t xml:space="preserve"> Bacău,  pentru anul școlar 2022</w:t>
      </w:r>
      <w:r>
        <w:t xml:space="preserve"> –</w:t>
      </w:r>
      <w:r w:rsidR="002F7096">
        <w:t xml:space="preserve"> 2023</w:t>
      </w:r>
      <w:r>
        <w:t>;</w:t>
      </w:r>
    </w:p>
    <w:p w:rsidR="001C58B5" w:rsidRDefault="003C3626" w:rsidP="00DF44C7">
      <w:pPr>
        <w:ind w:right="23" w:firstLine="0"/>
      </w:pPr>
      <w:r>
        <w:t xml:space="preserve">         - prevederile art. 82, alin.</w:t>
      </w:r>
      <w:r w:rsidR="00AF7FCB">
        <w:t xml:space="preserve"> (1), (1^1), (1^2), (2) și (3), </w:t>
      </w:r>
      <w:r>
        <w:t xml:space="preserve"> ale art. 102, alin. </w:t>
      </w:r>
      <w:r w:rsidR="009C47E6">
        <w:t xml:space="preserve">(1), ale art. 103, alin. (2), </w:t>
      </w:r>
      <w:r>
        <w:t>ale art. 105</w:t>
      </w:r>
      <w:r w:rsidR="00AF7FCB">
        <w:t xml:space="preserve">, </w:t>
      </w:r>
      <w:r>
        <w:t>alin. (2), lit. d) din Legea nr. 1/05.01.2011 a educației naționale, cu modificările și completările ulterioare;</w:t>
      </w:r>
      <w:r w:rsidR="00AF7FCB">
        <w:t xml:space="preserve">    </w:t>
      </w:r>
    </w:p>
    <w:p w:rsidR="0039496C" w:rsidRPr="007F28EE" w:rsidRDefault="00AF7FCB" w:rsidP="007F28EE">
      <w:pPr>
        <w:pStyle w:val="sden"/>
        <w:spacing w:before="0" w:beforeAutospacing="0" w:after="0" w:afterAutospacing="0"/>
        <w:jc w:val="both"/>
      </w:pPr>
      <w:r w:rsidRPr="007F28EE">
        <w:t xml:space="preserve">  </w:t>
      </w:r>
      <w:r w:rsidR="001C58B5" w:rsidRPr="007F28EE">
        <w:t xml:space="preserve">       </w:t>
      </w:r>
      <w:r w:rsidR="0039496C" w:rsidRPr="007F28EE">
        <w:t xml:space="preserve">- prevederile </w:t>
      </w:r>
      <w:r w:rsidR="007F28EE">
        <w:t xml:space="preserve">art. 1 și 2 din </w:t>
      </w:r>
      <w:r w:rsidR="0039496C" w:rsidRPr="007F28EE">
        <w:t>H.G. nr. 1.138/14.09.2022 pentru aprobarea cuantumului minim al burselor lunare de performanţă, de merit, de studiu şi de ajutor social pentru elevii din învăţământul preuniversitar cu frecvenţă, care se acordă în anul şcolar 2022-2023, şi pentru stabilirea termenelor de plată a acestora;</w:t>
      </w:r>
    </w:p>
    <w:p w:rsidR="007F28EE" w:rsidRDefault="00614B43" w:rsidP="007F28EE">
      <w:pPr>
        <w:pStyle w:val="sden"/>
        <w:spacing w:before="0" w:beforeAutospacing="0" w:after="0" w:afterAutospacing="0"/>
        <w:jc w:val="both"/>
      </w:pPr>
      <w:r w:rsidRPr="007F28EE">
        <w:t xml:space="preserve">         - prevederile Anexei din  Ordinul M.E. nr. 5.379/07.09.</w:t>
      </w:r>
      <w:r w:rsidR="0039496C" w:rsidRPr="007F28EE">
        <w:t xml:space="preserve">2022 pentru aprobarea </w:t>
      </w:r>
      <w:hyperlink w:history="1">
        <w:r w:rsidR="0039496C" w:rsidRPr="007F28EE">
          <w:rPr>
            <w:u w:val="single"/>
          </w:rPr>
          <w:t>Criteriilor generale</w:t>
        </w:r>
      </w:hyperlink>
      <w:r w:rsidR="0039496C" w:rsidRPr="007F28EE">
        <w:t xml:space="preserve"> de acordare a burselor elevilor din învăţământul preuniversitar, </w:t>
      </w:r>
      <w:r w:rsidR="0079301F" w:rsidRPr="007F28EE">
        <w:t>cu modificările și completările ulterioare;</w:t>
      </w:r>
    </w:p>
    <w:p w:rsidR="007F28EE" w:rsidRPr="00F27DAC" w:rsidRDefault="007F28EE" w:rsidP="007F28EE">
      <w:pPr>
        <w:pStyle w:val="sden"/>
        <w:spacing w:before="0" w:beforeAutospacing="0" w:after="0" w:afterAutospacing="0"/>
        <w:jc w:val="both"/>
      </w:pPr>
      <w:r>
        <w:t xml:space="preserve">         </w:t>
      </w:r>
      <w:r w:rsidRPr="00BE0F56">
        <w:rPr>
          <w:bCs/>
        </w:rPr>
        <w:t>- Avizele favorabile ale Comisiilor de speci</w:t>
      </w:r>
      <w:r>
        <w:rPr>
          <w:bCs/>
        </w:rPr>
        <w:t>alitate, înregistrate la nr. 419, 420 și, respectiv, 421 din 09.12.2022</w:t>
      </w:r>
      <w:r w:rsidRPr="003305FE">
        <w:rPr>
          <w:bCs/>
        </w:rPr>
        <w:t>;</w:t>
      </w:r>
    </w:p>
    <w:p w:rsidR="007F28EE" w:rsidRPr="006E0A02" w:rsidRDefault="007F28EE" w:rsidP="007F28EE">
      <w:pPr>
        <w:pStyle w:val="NoSpacing"/>
        <w:jc w:val="both"/>
        <w:rPr>
          <w:rFonts w:ascii="Times New Roman" w:eastAsia="Calibri" w:hAnsi="Times New Roman" w:cs="Times New Roman"/>
          <w:bCs/>
          <w:sz w:val="24"/>
          <w:szCs w:val="24"/>
        </w:rPr>
      </w:pPr>
      <w:r w:rsidRPr="00CF20CB">
        <w:rPr>
          <w:rFonts w:ascii="Times New Roman" w:eastAsia="Calibri" w:hAnsi="Times New Roman" w:cs="Times New Roman"/>
          <w:bCs/>
          <w:sz w:val="24"/>
          <w:szCs w:val="24"/>
        </w:rPr>
        <w:t xml:space="preserve">         </w:t>
      </w:r>
      <w:r w:rsidRPr="006E0A02">
        <w:rPr>
          <w:rFonts w:ascii="Times New Roman" w:eastAsia="Calibri" w:hAnsi="Times New Roman" w:cs="Times New Roman"/>
          <w:bCs/>
          <w:sz w:val="24"/>
          <w:szCs w:val="24"/>
        </w:rPr>
        <w:t>- Avizul de legalitate al secretarului general al Comunei.</w:t>
      </w:r>
    </w:p>
    <w:p w:rsidR="00FC0F2B" w:rsidRDefault="00680027" w:rsidP="00AF7FCB">
      <w:pPr>
        <w:ind w:firstLine="0"/>
        <w:rPr>
          <w:lang w:eastAsia="ro-RO"/>
        </w:rPr>
      </w:pPr>
      <w:r>
        <w:rPr>
          <w:lang w:val="fr-FR" w:eastAsia="ro-RO"/>
        </w:rPr>
        <w:t xml:space="preserve">         </w:t>
      </w:r>
      <w:r w:rsidRPr="00A02A41">
        <w:rPr>
          <w:lang w:val="fr-FR" w:eastAsia="ro-RO"/>
        </w:rPr>
        <w:t>În  temeiul  dispoziții</w:t>
      </w:r>
      <w:r w:rsidR="00FC0F2B">
        <w:rPr>
          <w:lang w:val="fr-FR" w:eastAsia="ro-RO"/>
        </w:rPr>
        <w:t>lor art. 129,  alin. (2), lit. d) și alin. (7</w:t>
      </w:r>
      <w:r>
        <w:rPr>
          <w:lang w:val="fr-FR" w:eastAsia="ro-RO"/>
        </w:rPr>
        <w:t>), li</w:t>
      </w:r>
      <w:r w:rsidR="00FC0F2B">
        <w:rPr>
          <w:lang w:val="fr-FR" w:eastAsia="ro-RO"/>
        </w:rPr>
        <w:t>t. a</w:t>
      </w:r>
      <w:r w:rsidR="00D713DC">
        <w:rPr>
          <w:lang w:val="fr-FR" w:eastAsia="ro-RO"/>
        </w:rPr>
        <w:t>),</w:t>
      </w:r>
      <w:r w:rsidR="00D713DC">
        <w:rPr>
          <w:lang w:eastAsia="ro-RO"/>
        </w:rPr>
        <w:t xml:space="preserve"> ale art. 134, alin. (4</w:t>
      </w:r>
      <w:r w:rsidRPr="00A02A41">
        <w:rPr>
          <w:lang w:eastAsia="ro-RO"/>
        </w:rPr>
        <w:t>)</w:t>
      </w:r>
      <w:r w:rsidR="00D713DC">
        <w:rPr>
          <w:lang w:eastAsia="ro-RO"/>
        </w:rPr>
        <w:t xml:space="preserve"> și (5),</w:t>
      </w:r>
      <w:r w:rsidRPr="00A02A41">
        <w:rPr>
          <w:lang w:eastAsia="ro-RO"/>
        </w:rPr>
        <w:t xml:space="preserve"> ale art</w:t>
      </w:r>
      <w:r w:rsidR="00D713DC">
        <w:rPr>
          <w:lang w:eastAsia="ro-RO"/>
        </w:rPr>
        <w:t xml:space="preserve">. 196, alin. (1), lit. a), ale </w:t>
      </w:r>
      <w:r w:rsidRPr="00A02A41">
        <w:rPr>
          <w:lang w:eastAsia="ro-RO"/>
        </w:rPr>
        <w:t>ar</w:t>
      </w:r>
      <w:r w:rsidR="00FC0F2B">
        <w:rPr>
          <w:lang w:eastAsia="ro-RO"/>
        </w:rPr>
        <w:t xml:space="preserve">t. 197, alin. (1) și (4) și </w:t>
      </w:r>
      <w:r w:rsidRPr="00A02A41">
        <w:rPr>
          <w:lang w:eastAsia="ro-RO"/>
        </w:rPr>
        <w:t>ale art. 200 din O.U.G. nr. 57/03.07.2019 privind Codul administrativ, cu modificările și completările ulterioare,</w:t>
      </w:r>
      <w:r w:rsidR="006F6D9B">
        <w:rPr>
          <w:lang w:eastAsia="ro-RO"/>
        </w:rPr>
        <w:t xml:space="preserve"> adoptă următoarea</w:t>
      </w:r>
    </w:p>
    <w:p w:rsidR="00D713DC" w:rsidRDefault="00D713DC" w:rsidP="00AF7FCB">
      <w:pPr>
        <w:ind w:firstLine="0"/>
        <w:rPr>
          <w:lang w:eastAsia="ro-RO"/>
        </w:rPr>
      </w:pPr>
    </w:p>
    <w:p w:rsidR="00FC0F2B" w:rsidRDefault="00FC0F2B" w:rsidP="00FC0F2B">
      <w:pPr>
        <w:ind w:firstLine="0"/>
        <w:jc w:val="center"/>
        <w:rPr>
          <w:b/>
        </w:rPr>
      </w:pPr>
      <w:r w:rsidRPr="00985A79">
        <w:rPr>
          <w:b/>
        </w:rPr>
        <w:t>H</w:t>
      </w:r>
      <w:r>
        <w:rPr>
          <w:b/>
        </w:rPr>
        <w:t xml:space="preserve"> </w:t>
      </w:r>
      <w:r w:rsidRPr="00985A79">
        <w:rPr>
          <w:b/>
        </w:rPr>
        <w:t>O</w:t>
      </w:r>
      <w:r>
        <w:rPr>
          <w:b/>
        </w:rPr>
        <w:t xml:space="preserve"> </w:t>
      </w:r>
      <w:r w:rsidRPr="00985A79">
        <w:rPr>
          <w:b/>
        </w:rPr>
        <w:t>T</w:t>
      </w:r>
      <w:r>
        <w:rPr>
          <w:b/>
        </w:rPr>
        <w:t xml:space="preserve"> </w:t>
      </w:r>
      <w:r w:rsidRPr="00985A79">
        <w:rPr>
          <w:b/>
        </w:rPr>
        <w:t>Ă</w:t>
      </w:r>
      <w:r>
        <w:rPr>
          <w:b/>
        </w:rPr>
        <w:t xml:space="preserve"> </w:t>
      </w:r>
      <w:r w:rsidRPr="00985A79">
        <w:rPr>
          <w:b/>
        </w:rPr>
        <w:t>R</w:t>
      </w:r>
      <w:r>
        <w:rPr>
          <w:b/>
        </w:rPr>
        <w:t xml:space="preserve"> </w:t>
      </w:r>
      <w:r w:rsidR="006F6D9B">
        <w:rPr>
          <w:b/>
        </w:rPr>
        <w:t>Â</w:t>
      </w:r>
      <w:r>
        <w:rPr>
          <w:b/>
        </w:rPr>
        <w:t xml:space="preserve"> </w:t>
      </w:r>
      <w:r w:rsidR="006F6D9B">
        <w:rPr>
          <w:b/>
        </w:rPr>
        <w:t>R</w:t>
      </w:r>
      <w:bookmarkStart w:id="0" w:name="_GoBack"/>
      <w:bookmarkEnd w:id="0"/>
      <w:r>
        <w:rPr>
          <w:b/>
        </w:rPr>
        <w:t xml:space="preserve"> </w:t>
      </w:r>
      <w:r w:rsidRPr="00985A79">
        <w:rPr>
          <w:b/>
        </w:rPr>
        <w:t>E:</w:t>
      </w:r>
    </w:p>
    <w:p w:rsidR="00DF44C7" w:rsidRDefault="00DF44C7" w:rsidP="00FC0F2B">
      <w:pPr>
        <w:ind w:firstLine="0"/>
      </w:pPr>
    </w:p>
    <w:p w:rsidR="00FC0F2B" w:rsidRDefault="00FC0F2B" w:rsidP="00FC0F2B">
      <w:pPr>
        <w:ind w:right="23" w:firstLine="0"/>
      </w:pPr>
      <w:r>
        <w:t xml:space="preserve">         </w:t>
      </w:r>
      <w:r w:rsidR="00120DCF" w:rsidRPr="00FC0F2B">
        <w:rPr>
          <w:b/>
          <w:u w:val="single"/>
        </w:rPr>
        <w:t>Art</w:t>
      </w:r>
      <w:r w:rsidRPr="00FC0F2B">
        <w:rPr>
          <w:b/>
          <w:u w:val="single"/>
        </w:rPr>
        <w:t>. 1</w:t>
      </w:r>
      <w:r>
        <w:t xml:space="preserve"> -</w:t>
      </w:r>
      <w:r w:rsidR="00120DCF">
        <w:t xml:space="preserve"> Se a</w:t>
      </w:r>
      <w:r w:rsidR="00781CF2">
        <w:t>probă  numărul de 100</w:t>
      </w:r>
      <w:r>
        <w:t xml:space="preserve"> de</w:t>
      </w:r>
      <w:r w:rsidR="00120DCF">
        <w:t xml:space="preserve"> burse școlare </w:t>
      </w:r>
      <w:r>
        <w:t>și cuantumul acestora care se acordă elevilor Ș</w:t>
      </w:r>
      <w:r w:rsidRPr="00813867">
        <w:t>c</w:t>
      </w:r>
      <w:r>
        <w:t>olii Gimnaziale Oncești, Județu</w:t>
      </w:r>
      <w:r w:rsidR="00D713DC">
        <w:t>l Bacău, pentru anul școlar 2022</w:t>
      </w:r>
      <w:r>
        <w:t xml:space="preserve"> –</w:t>
      </w:r>
      <w:r w:rsidR="00781CF2">
        <w:t xml:space="preserve"> 20</w:t>
      </w:r>
      <w:r w:rsidR="00D713DC">
        <w:t>23</w:t>
      </w:r>
      <w:r>
        <w:t>,</w:t>
      </w:r>
      <w:r w:rsidRPr="00FC0F2B">
        <w:t xml:space="preserve"> </w:t>
      </w:r>
      <w:r>
        <w:t>după cum urmează:</w:t>
      </w:r>
    </w:p>
    <w:p w:rsidR="00FC0F2B" w:rsidRPr="00AE54B5" w:rsidRDefault="00D713DC" w:rsidP="00FC0F2B">
      <w:pPr>
        <w:ind w:firstLine="0"/>
        <w:rPr>
          <w:b/>
        </w:rPr>
      </w:pPr>
      <w:r w:rsidRPr="00AE54B5">
        <w:rPr>
          <w:b/>
        </w:rPr>
        <w:t xml:space="preserve">         -   4</w:t>
      </w:r>
      <w:r w:rsidR="00781CF2" w:rsidRPr="00AE54B5">
        <w:rPr>
          <w:b/>
        </w:rPr>
        <w:t xml:space="preserve"> burse de merit, în cuantum de 2</w:t>
      </w:r>
      <w:r w:rsidR="00FC0F2B" w:rsidRPr="00AE54B5">
        <w:rPr>
          <w:b/>
        </w:rPr>
        <w:t>00 lei</w:t>
      </w:r>
      <w:r w:rsidR="00AE54B5" w:rsidRPr="00AE54B5">
        <w:rPr>
          <w:b/>
        </w:rPr>
        <w:t>/lună</w:t>
      </w:r>
      <w:r w:rsidR="00FC0F2B" w:rsidRPr="00AE54B5">
        <w:rPr>
          <w:b/>
        </w:rPr>
        <w:t xml:space="preserve"> fiecare;</w:t>
      </w:r>
    </w:p>
    <w:p w:rsidR="00FC0F2B" w:rsidRPr="00AE54B5" w:rsidRDefault="00D713DC" w:rsidP="00FC0F2B">
      <w:pPr>
        <w:ind w:firstLine="0"/>
        <w:rPr>
          <w:b/>
        </w:rPr>
      </w:pPr>
      <w:r w:rsidRPr="00AE54B5">
        <w:rPr>
          <w:b/>
        </w:rPr>
        <w:t xml:space="preserve">         - 19</w:t>
      </w:r>
      <w:r w:rsidR="00FC0F2B" w:rsidRPr="00AE54B5">
        <w:rPr>
          <w:b/>
        </w:rPr>
        <w:t xml:space="preserve"> b</w:t>
      </w:r>
      <w:r w:rsidR="00781CF2" w:rsidRPr="00AE54B5">
        <w:rPr>
          <w:b/>
        </w:rPr>
        <w:t>urse de studiu, în cuantum de 15</w:t>
      </w:r>
      <w:r w:rsidR="00FC0F2B" w:rsidRPr="00AE54B5">
        <w:rPr>
          <w:b/>
        </w:rPr>
        <w:t>0 lei</w:t>
      </w:r>
      <w:r w:rsidR="00AE54B5" w:rsidRPr="00AE54B5">
        <w:rPr>
          <w:b/>
        </w:rPr>
        <w:t>/lună</w:t>
      </w:r>
      <w:r w:rsidR="00FC0F2B" w:rsidRPr="00AE54B5">
        <w:rPr>
          <w:b/>
        </w:rPr>
        <w:t xml:space="preserve"> fiecare;</w:t>
      </w:r>
    </w:p>
    <w:p w:rsidR="00FC0F2B" w:rsidRPr="00AE54B5" w:rsidRDefault="00781CF2" w:rsidP="00FC0F2B">
      <w:pPr>
        <w:ind w:firstLine="0"/>
        <w:rPr>
          <w:b/>
        </w:rPr>
      </w:pPr>
      <w:r w:rsidRPr="00AE54B5">
        <w:rPr>
          <w:b/>
        </w:rPr>
        <w:t xml:space="preserve">         - 77</w:t>
      </w:r>
      <w:r w:rsidR="00FC0F2B" w:rsidRPr="00AE54B5">
        <w:rPr>
          <w:b/>
        </w:rPr>
        <w:t xml:space="preserve"> burse d</w:t>
      </w:r>
      <w:r w:rsidRPr="00AE54B5">
        <w:rPr>
          <w:b/>
        </w:rPr>
        <w:t>e ajutor social, în cuantum de 2</w:t>
      </w:r>
      <w:r w:rsidR="00FC0F2B" w:rsidRPr="00AE54B5">
        <w:rPr>
          <w:b/>
        </w:rPr>
        <w:t>00 lei</w:t>
      </w:r>
      <w:r w:rsidR="00AE54B5" w:rsidRPr="00AE54B5">
        <w:rPr>
          <w:b/>
        </w:rPr>
        <w:t>/lună</w:t>
      </w:r>
      <w:r w:rsidR="00FC0F2B" w:rsidRPr="00AE54B5">
        <w:rPr>
          <w:b/>
        </w:rPr>
        <w:t xml:space="preserve"> fiecare.</w:t>
      </w:r>
    </w:p>
    <w:p w:rsidR="000740AF" w:rsidRDefault="00FC0F2B" w:rsidP="000740AF">
      <w:pPr>
        <w:pStyle w:val="NormalWeb"/>
        <w:jc w:val="both"/>
      </w:pPr>
      <w:r>
        <w:t xml:space="preserve">         </w:t>
      </w:r>
      <w:r w:rsidR="00120DCF" w:rsidRPr="00FC0F2B">
        <w:rPr>
          <w:b/>
          <w:u w:val="single"/>
        </w:rPr>
        <w:t>Art.</w:t>
      </w:r>
      <w:r w:rsidRPr="00FC0F2B">
        <w:rPr>
          <w:b/>
          <w:u w:val="single"/>
        </w:rPr>
        <w:t xml:space="preserve"> 2</w:t>
      </w:r>
      <w:r>
        <w:t xml:space="preserve"> </w:t>
      </w:r>
      <w:r w:rsidR="000740AF">
        <w:t>–</w:t>
      </w:r>
      <w:r>
        <w:t xml:space="preserve"> </w:t>
      </w:r>
      <w:r w:rsidR="000740AF">
        <w:t>Bursele se asigură din bugetul local</w:t>
      </w:r>
      <w:r>
        <w:t xml:space="preserve"> al </w:t>
      </w:r>
      <w:r w:rsidR="000740AF">
        <w:t>U.A.T. - Comuna</w:t>
      </w:r>
      <w:r>
        <w:t xml:space="preserve"> Oncești</w:t>
      </w:r>
      <w:r w:rsidR="000740AF">
        <w:t xml:space="preserve"> și</w:t>
      </w:r>
      <w:r w:rsidR="00AE6C4D">
        <w:t xml:space="preserve"> </w:t>
      </w:r>
      <w:r w:rsidR="000740AF">
        <w:t>din sume defalcate din taxa pe valoare adăugată, aprobate anual prin legea bugetului de stat cu această destinaţie.</w:t>
      </w:r>
    </w:p>
    <w:p w:rsidR="00754971" w:rsidRDefault="00754971" w:rsidP="000740AF">
      <w:pPr>
        <w:ind w:firstLine="0"/>
      </w:pPr>
      <w:r>
        <w:t xml:space="preserve">         </w:t>
      </w:r>
      <w:r w:rsidRPr="00754971">
        <w:rPr>
          <w:b/>
          <w:u w:val="single"/>
        </w:rPr>
        <w:t>Art. 3</w:t>
      </w:r>
      <w:r w:rsidRPr="00754971">
        <w:rPr>
          <w:b/>
        </w:rPr>
        <w:t xml:space="preserve"> -</w:t>
      </w:r>
      <w:r w:rsidR="00AE6C4D">
        <w:rPr>
          <w:b/>
        </w:rPr>
        <w:t xml:space="preserve"> </w:t>
      </w:r>
      <w:r>
        <w:t xml:space="preserve">Bursele se acordă </w:t>
      </w:r>
      <w:r w:rsidRPr="00754971">
        <w:rPr>
          <w:rFonts w:eastAsiaTheme="minorHAnsi"/>
        </w:rPr>
        <w:t>în fiecare an şcolar</w:t>
      </w:r>
      <w:r>
        <w:t xml:space="preserve">, cu respectarea prevederilor </w:t>
      </w:r>
      <w:r w:rsidR="00AE6C4D">
        <w:t>legale în vigoare.</w:t>
      </w:r>
    </w:p>
    <w:p w:rsidR="000740AF" w:rsidRDefault="000740AF" w:rsidP="000740AF">
      <w:pPr>
        <w:ind w:firstLine="0"/>
      </w:pPr>
    </w:p>
    <w:p w:rsidR="00AE6C4D" w:rsidRDefault="00AE6C4D" w:rsidP="00AE6C4D">
      <w:pPr>
        <w:spacing w:after="120"/>
        <w:ind w:firstLine="0"/>
        <w:rPr>
          <w:bCs/>
          <w:iCs/>
        </w:rPr>
      </w:pPr>
      <w:r>
        <w:t xml:space="preserve">         </w:t>
      </w:r>
      <w:r>
        <w:rPr>
          <w:b/>
          <w:bCs/>
          <w:iCs/>
          <w:u w:val="single"/>
        </w:rPr>
        <w:t>Art. 4</w:t>
      </w:r>
      <w:r>
        <w:rPr>
          <w:bCs/>
          <w:iCs/>
        </w:rPr>
        <w:t xml:space="preserve"> - Prezenta hotărâre intră</w:t>
      </w:r>
      <w:r w:rsidRPr="001C775F">
        <w:rPr>
          <w:bCs/>
          <w:iCs/>
        </w:rPr>
        <w:t xml:space="preserve"> in vigoare la data aducerii ei la cun</w:t>
      </w:r>
      <w:r>
        <w:rPr>
          <w:bCs/>
          <w:iCs/>
        </w:rPr>
        <w:t>oștință publică, î</w:t>
      </w:r>
      <w:r w:rsidRPr="001C775F">
        <w:rPr>
          <w:bCs/>
          <w:iCs/>
        </w:rPr>
        <w:t>n</w:t>
      </w:r>
      <w:r>
        <w:rPr>
          <w:bCs/>
          <w:iCs/>
        </w:rPr>
        <w:t xml:space="preserve"> condițiile legii și se comunică,</w:t>
      </w:r>
      <w:r w:rsidRPr="001C775F">
        <w:rPr>
          <w:bCs/>
          <w:iCs/>
        </w:rPr>
        <w:t xml:space="preserve"> prin grija secre</w:t>
      </w:r>
      <w:r>
        <w:rPr>
          <w:bCs/>
          <w:iCs/>
        </w:rPr>
        <w:t>tarului general al Comunei, compartimentelor</w:t>
      </w:r>
      <w:r w:rsidRPr="001C775F">
        <w:rPr>
          <w:bCs/>
          <w:iCs/>
        </w:rPr>
        <w:t xml:space="preserve"> de specialitate, potr</w:t>
      </w:r>
      <w:r>
        <w:rPr>
          <w:bCs/>
          <w:iCs/>
        </w:rPr>
        <w:t>ivit competențelor, persoanelor interesate, Școlii Gimnaziale Oncești, primarului C</w:t>
      </w:r>
      <w:r w:rsidRPr="001C775F">
        <w:rPr>
          <w:bCs/>
          <w:iCs/>
        </w:rPr>
        <w:t>omunei</w:t>
      </w:r>
      <w:r>
        <w:rPr>
          <w:bCs/>
          <w:iCs/>
        </w:rPr>
        <w:t xml:space="preserve"> Oncești, precum și Instituț</w:t>
      </w:r>
      <w:r w:rsidRPr="001C775F">
        <w:rPr>
          <w:bCs/>
          <w:iCs/>
        </w:rPr>
        <w:t xml:space="preserve">iei Prefectului </w:t>
      </w:r>
      <w:r>
        <w:rPr>
          <w:bCs/>
          <w:iCs/>
        </w:rPr>
        <w:t>Județului Bacău î</w:t>
      </w:r>
      <w:r w:rsidRPr="001C775F">
        <w:rPr>
          <w:bCs/>
          <w:iCs/>
        </w:rPr>
        <w:t>n v</w:t>
      </w:r>
      <w:r>
        <w:rPr>
          <w:bCs/>
          <w:iCs/>
        </w:rPr>
        <w:t>ederea verificării legalității.</w:t>
      </w:r>
    </w:p>
    <w:p w:rsidR="00AE6C4D" w:rsidRPr="008742E4" w:rsidRDefault="00AE6C4D" w:rsidP="00AE6C4D">
      <w:pPr>
        <w:spacing w:after="120"/>
        <w:ind w:firstLine="0"/>
      </w:pPr>
      <w:r>
        <w:rPr>
          <w:bCs/>
          <w:iCs/>
        </w:rPr>
        <w:t xml:space="preserve">         </w:t>
      </w:r>
      <w:r w:rsidRPr="001C775F">
        <w:rPr>
          <w:b/>
          <w:u w:val="single"/>
          <w:lang w:val="fr-FR"/>
        </w:rPr>
        <w:t xml:space="preserve">Art. </w:t>
      </w:r>
      <w:r>
        <w:rPr>
          <w:b/>
          <w:u w:val="single"/>
          <w:lang w:val="fr-FR"/>
        </w:rPr>
        <w:t xml:space="preserve">5 </w:t>
      </w:r>
      <w:r>
        <w:rPr>
          <w:lang w:val="fr-FR"/>
        </w:rPr>
        <w:t>- Primarul C</w:t>
      </w:r>
      <w:r w:rsidR="006C795A">
        <w:rPr>
          <w:lang w:val="fr-FR"/>
        </w:rPr>
        <w:t>omunei Onceș</w:t>
      </w:r>
      <w:r w:rsidRPr="001C775F">
        <w:rPr>
          <w:lang w:val="fr-FR"/>
        </w:rPr>
        <w:t xml:space="preserve">ti, </w:t>
      </w:r>
      <w:r>
        <w:rPr>
          <w:lang w:val="fr-FR"/>
        </w:rPr>
        <w:t xml:space="preserve">contabilul din aparatul de specialitate al primarului, precum și </w:t>
      </w:r>
      <w:r w:rsidR="000740AF">
        <w:rPr>
          <w:lang w:val="fr-FR"/>
        </w:rPr>
        <w:t xml:space="preserve">directorul și </w:t>
      </w:r>
      <w:r>
        <w:rPr>
          <w:lang w:val="fr-FR"/>
        </w:rPr>
        <w:t xml:space="preserve">contabilul Școlii Gimnaziale Oncești </w:t>
      </w:r>
      <w:r w:rsidRPr="001C775F">
        <w:rPr>
          <w:lang w:val="fr-FR"/>
        </w:rPr>
        <w:t>vor aduce l</w:t>
      </w:r>
      <w:r>
        <w:rPr>
          <w:lang w:val="fr-FR"/>
        </w:rPr>
        <w:t>a îndeplinire prezenta hotărâre.</w:t>
      </w:r>
      <w:r w:rsidRPr="001C775F">
        <w:rPr>
          <w:bCs/>
          <w:iCs/>
        </w:rPr>
        <w:t xml:space="preserve">       </w:t>
      </w:r>
    </w:p>
    <w:p w:rsidR="00AE6C4D" w:rsidRPr="00F81ED3" w:rsidRDefault="00AE6C4D" w:rsidP="00AE6C4D">
      <w:pPr>
        <w:ind w:firstLine="0"/>
        <w:rPr>
          <w:lang w:val="fr-FR"/>
        </w:rPr>
      </w:pPr>
      <w:r>
        <w:rPr>
          <w:b/>
          <w:bCs/>
          <w:lang w:val="fr-FR" w:eastAsia="ro-RO"/>
        </w:rPr>
        <w:t xml:space="preserve">         </w:t>
      </w:r>
      <w:r>
        <w:rPr>
          <w:b/>
          <w:bCs/>
          <w:u w:val="single"/>
        </w:rPr>
        <w:t>Art. 6</w:t>
      </w:r>
      <w:r>
        <w:rPr>
          <w:b/>
          <w:bCs/>
        </w:rPr>
        <w:t xml:space="preserve"> - </w:t>
      </w:r>
      <w:r w:rsidRPr="00F81ED3">
        <w:t xml:space="preserve">Prezenta hotărâre a fost adoptată de către Consiliul Local al </w:t>
      </w:r>
      <w:r>
        <w:t>Comunei Onceș</w:t>
      </w:r>
      <w:r w:rsidRPr="00F81ED3">
        <w:t xml:space="preserve">ti, în </w:t>
      </w:r>
      <w:r w:rsidRPr="00264F51">
        <w:rPr>
          <w:b/>
        </w:rPr>
        <w:t>ședinţă ordinară</w:t>
      </w:r>
      <w:r>
        <w:t>, cu respectarea art. 139, alin. (3</w:t>
      </w:r>
      <w:r w:rsidRPr="00F81ED3">
        <w:t>)</w:t>
      </w:r>
      <w:r>
        <w:t>, lit. a)</w:t>
      </w:r>
      <w:r w:rsidRPr="00F81ED3">
        <w:t xml:space="preserve"> </w:t>
      </w:r>
      <w:r w:rsidRPr="00F81ED3">
        <w:rPr>
          <w:lang w:val="fr-FR"/>
        </w:rPr>
        <w:t xml:space="preserve">din </w:t>
      </w:r>
      <w:r w:rsidRPr="00F81ED3">
        <w:t>O.U.G. nr. 57/03.07.2019 privind Codul administrativ</w:t>
      </w:r>
      <w:r w:rsidRPr="00F81ED3">
        <w:rPr>
          <w:lang w:val="fr-FR"/>
        </w:rPr>
        <w:t xml:space="preserve">, respectiv cu un număr de </w:t>
      </w:r>
      <w:r w:rsidRPr="00264F51">
        <w:rPr>
          <w:b/>
          <w:u w:val="single"/>
          <w:lang w:val="fr-FR"/>
        </w:rPr>
        <w:t>11 voturi ,,pentru”</w:t>
      </w:r>
      <w:r w:rsidRPr="00F81ED3">
        <w:rPr>
          <w:lang w:val="fr-FR"/>
        </w:rPr>
        <w:t>,</w:t>
      </w:r>
      <w:r>
        <w:rPr>
          <w:lang w:val="fr-FR"/>
        </w:rPr>
        <w:t xml:space="preserve"> </w:t>
      </w:r>
      <w:r w:rsidRPr="00F81ED3">
        <w:rPr>
          <w:u w:val="single"/>
          <w:lang w:val="fr-FR"/>
        </w:rPr>
        <w:t xml:space="preserve">    -   </w:t>
      </w:r>
      <w:r w:rsidRPr="00F81ED3">
        <w:rPr>
          <w:lang w:val="fr-FR"/>
        </w:rPr>
        <w:t>voturi ,,împotrivă” şi</w:t>
      </w:r>
      <w:r>
        <w:rPr>
          <w:lang w:val="fr-FR"/>
        </w:rPr>
        <w:t xml:space="preserve"> </w:t>
      </w:r>
      <w:r>
        <w:rPr>
          <w:u w:val="single"/>
          <w:lang w:val="fr-FR"/>
        </w:rPr>
        <w:t xml:space="preserve">   -    </w:t>
      </w:r>
      <w:r>
        <w:rPr>
          <w:lang w:val="fr-FR"/>
        </w:rPr>
        <w:t xml:space="preserve"> ,,abţineri”  din numă</w:t>
      </w:r>
      <w:r w:rsidRPr="00F81ED3">
        <w:rPr>
          <w:lang w:val="fr-FR"/>
        </w:rPr>
        <w:t>rul total de 11 consilieri prezenţi.</w:t>
      </w:r>
    </w:p>
    <w:p w:rsidR="00AE6C4D" w:rsidRDefault="00AE6C4D" w:rsidP="00AE6C4D">
      <w:pPr>
        <w:rPr>
          <w:lang w:val="fr-FR" w:eastAsia="ro-RO"/>
        </w:rPr>
      </w:pPr>
    </w:p>
    <w:p w:rsidR="00AE6C4D" w:rsidRDefault="00AE6C4D" w:rsidP="00AE6C4D">
      <w:pPr>
        <w:ind w:firstLine="0"/>
        <w:rPr>
          <w:lang w:val="fr-FR" w:eastAsia="ro-RO"/>
        </w:rPr>
      </w:pPr>
    </w:p>
    <w:p w:rsidR="00AE6C4D" w:rsidRDefault="00AE6C4D" w:rsidP="00AE6C4D">
      <w:pPr>
        <w:rPr>
          <w:lang w:val="fr-FR" w:eastAsia="ro-RO"/>
        </w:rPr>
      </w:pPr>
    </w:p>
    <w:p w:rsidR="000740AF" w:rsidRDefault="000740AF" w:rsidP="00AE6C4D">
      <w:pPr>
        <w:rPr>
          <w:lang w:val="fr-FR" w:eastAsia="ro-RO"/>
        </w:rPr>
      </w:pPr>
    </w:p>
    <w:p w:rsidR="00AE54B5" w:rsidRDefault="00AE54B5" w:rsidP="00AE6C4D">
      <w:pPr>
        <w:rPr>
          <w:lang w:val="fr-FR" w:eastAsia="ro-RO"/>
        </w:rPr>
      </w:pPr>
    </w:p>
    <w:p w:rsidR="00AE6C4D" w:rsidRPr="00DE2AA4" w:rsidRDefault="00AE6C4D" w:rsidP="00AE6C4D">
      <w:pPr>
        <w:ind w:firstLine="0"/>
        <w:rPr>
          <w:lang w:val="fr-FR" w:eastAsia="ro-RO"/>
        </w:rPr>
      </w:pPr>
    </w:p>
    <w:p w:rsidR="00AE6C4D" w:rsidRPr="00DE2AA4" w:rsidRDefault="00AE6C4D" w:rsidP="00AE6C4D">
      <w:pPr>
        <w:rPr>
          <w:lang w:eastAsia="ro-RO"/>
        </w:rPr>
      </w:pPr>
      <w:r w:rsidRPr="00DE2AA4">
        <w:rPr>
          <w:lang w:eastAsia="ro-RO"/>
        </w:rPr>
        <w:t xml:space="preserve">PREȘEDINTE DE SEDINȚĂ,                                     </w:t>
      </w:r>
      <w:r w:rsidR="00AE54B5">
        <w:rPr>
          <w:lang w:eastAsia="ro-RO"/>
        </w:rPr>
        <w:t xml:space="preserve">   </w:t>
      </w:r>
      <w:r w:rsidRPr="00DE2AA4">
        <w:rPr>
          <w:lang w:eastAsia="ro-RO"/>
        </w:rPr>
        <w:t>CONTRASEMNEAZĂ,</w:t>
      </w:r>
    </w:p>
    <w:p w:rsidR="00AE6C4D" w:rsidRPr="00DE2AA4" w:rsidRDefault="00AE54B5" w:rsidP="00AE6C4D">
      <w:pPr>
        <w:rPr>
          <w:lang w:eastAsia="ro-RO"/>
        </w:rPr>
      </w:pPr>
      <w:r>
        <w:rPr>
          <w:lang w:eastAsia="ro-RO"/>
        </w:rPr>
        <w:t xml:space="preserve">       </w:t>
      </w:r>
      <w:r w:rsidR="00AE6C4D" w:rsidRPr="00DE2AA4">
        <w:rPr>
          <w:lang w:eastAsia="ro-RO"/>
        </w:rPr>
        <w:t xml:space="preserve">CONSILIER LOCAL,             </w:t>
      </w:r>
      <w:r w:rsidR="00AE6C4D">
        <w:rPr>
          <w:lang w:eastAsia="ro-RO"/>
        </w:rPr>
        <w:t xml:space="preserve">                              </w:t>
      </w:r>
      <w:r>
        <w:rPr>
          <w:lang w:eastAsia="ro-RO"/>
        </w:rPr>
        <w:t xml:space="preserve">   </w:t>
      </w:r>
      <w:r w:rsidR="00AE6C4D" w:rsidRPr="00DE2AA4">
        <w:rPr>
          <w:lang w:eastAsia="ro-RO"/>
        </w:rPr>
        <w:t>SECRETAR GENERAL,</w:t>
      </w:r>
    </w:p>
    <w:p w:rsidR="00AE6C4D" w:rsidRPr="00DE2AA4" w:rsidRDefault="00AE54B5" w:rsidP="00AE54B5">
      <w:pPr>
        <w:ind w:firstLine="0"/>
        <w:rPr>
          <w:lang w:eastAsia="ro-RO"/>
        </w:rPr>
      </w:pPr>
      <w:r>
        <w:rPr>
          <w:lang w:eastAsia="ro-RO"/>
        </w:rPr>
        <w:t xml:space="preserve">          SOFRONEA MARIUS-COSTEL</w:t>
      </w:r>
      <w:r w:rsidR="00AE6C4D" w:rsidRPr="00DE2AA4">
        <w:rPr>
          <w:lang w:eastAsia="ro-RO"/>
        </w:rPr>
        <w:t xml:space="preserve">    </w:t>
      </w:r>
      <w:r w:rsidR="00E92C3E">
        <w:rPr>
          <w:lang w:eastAsia="ro-RO"/>
        </w:rPr>
        <w:t xml:space="preserve">                       </w:t>
      </w:r>
      <w:r>
        <w:rPr>
          <w:lang w:eastAsia="ro-RO"/>
        </w:rPr>
        <w:t xml:space="preserve">  </w:t>
      </w:r>
      <w:r w:rsidR="00AE6C4D" w:rsidRPr="00DE2AA4">
        <w:rPr>
          <w:lang w:eastAsia="ro-RO"/>
        </w:rPr>
        <w:t>OPRIŞAN CARMEN-ROCSANDA</w:t>
      </w:r>
    </w:p>
    <w:p w:rsidR="00AE6C4D" w:rsidRPr="00DE2AA4" w:rsidRDefault="00AE6C4D" w:rsidP="00AE6C4D">
      <w:pPr>
        <w:tabs>
          <w:tab w:val="left" w:pos="1800"/>
        </w:tabs>
        <w:rPr>
          <w:lang w:eastAsia="ro-RO"/>
        </w:rPr>
      </w:pPr>
    </w:p>
    <w:p w:rsidR="00B72955" w:rsidRDefault="00B72955" w:rsidP="00FC0F2B">
      <w:pPr>
        <w:ind w:firstLine="0"/>
      </w:pPr>
    </w:p>
    <w:sectPr w:rsidR="00B72955" w:rsidSect="00FC0F2B">
      <w:footerReference w:type="default" r:id="rId7"/>
      <w:pgSz w:w="12240" w:h="15840"/>
      <w:pgMar w:top="864" w:right="576" w:bottom="288" w:left="144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CE4" w:rsidRDefault="00B92CE4" w:rsidP="00FC0F2B">
      <w:r>
        <w:separator/>
      </w:r>
    </w:p>
  </w:endnote>
  <w:endnote w:type="continuationSeparator" w:id="0">
    <w:p w:rsidR="00B92CE4" w:rsidRDefault="00B92CE4" w:rsidP="00FC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565716"/>
      <w:docPartObj>
        <w:docPartGallery w:val="Page Numbers (Bottom of Page)"/>
        <w:docPartUnique/>
      </w:docPartObj>
    </w:sdtPr>
    <w:sdtEndPr>
      <w:rPr>
        <w:noProof/>
      </w:rPr>
    </w:sdtEndPr>
    <w:sdtContent>
      <w:p w:rsidR="00FC0F2B" w:rsidRDefault="00FC0F2B">
        <w:pPr>
          <w:pStyle w:val="Footer"/>
          <w:jc w:val="center"/>
        </w:pPr>
        <w:r>
          <w:fldChar w:fldCharType="begin"/>
        </w:r>
        <w:r>
          <w:instrText xml:space="preserve"> PAGE   \* MERGEFORMAT </w:instrText>
        </w:r>
        <w:r>
          <w:fldChar w:fldCharType="separate"/>
        </w:r>
        <w:r w:rsidR="006F6D9B">
          <w:rPr>
            <w:noProof/>
          </w:rPr>
          <w:t>1</w:t>
        </w:r>
        <w:r>
          <w:rPr>
            <w:noProof/>
          </w:rPr>
          <w:fldChar w:fldCharType="end"/>
        </w:r>
      </w:p>
    </w:sdtContent>
  </w:sdt>
  <w:p w:rsidR="00FC0F2B" w:rsidRDefault="00FC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CE4" w:rsidRDefault="00B92CE4" w:rsidP="00FC0F2B">
      <w:r>
        <w:separator/>
      </w:r>
    </w:p>
  </w:footnote>
  <w:footnote w:type="continuationSeparator" w:id="0">
    <w:p w:rsidR="00B92CE4" w:rsidRDefault="00B92CE4" w:rsidP="00FC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CF"/>
    <w:rsid w:val="000740AF"/>
    <w:rsid w:val="00105F0F"/>
    <w:rsid w:val="00120DCF"/>
    <w:rsid w:val="001C58B5"/>
    <w:rsid w:val="001E75FA"/>
    <w:rsid w:val="00233729"/>
    <w:rsid w:val="002B1024"/>
    <w:rsid w:val="002D729F"/>
    <w:rsid w:val="002F7096"/>
    <w:rsid w:val="0034190A"/>
    <w:rsid w:val="0039496C"/>
    <w:rsid w:val="003B1F58"/>
    <w:rsid w:val="003C3626"/>
    <w:rsid w:val="003D734D"/>
    <w:rsid w:val="00422B6F"/>
    <w:rsid w:val="00435A46"/>
    <w:rsid w:val="005D459D"/>
    <w:rsid w:val="00614B43"/>
    <w:rsid w:val="00653086"/>
    <w:rsid w:val="00680027"/>
    <w:rsid w:val="006C795A"/>
    <w:rsid w:val="006F6D9B"/>
    <w:rsid w:val="007051FC"/>
    <w:rsid w:val="00754971"/>
    <w:rsid w:val="00781CF2"/>
    <w:rsid w:val="007823AF"/>
    <w:rsid w:val="0079301F"/>
    <w:rsid w:val="007F28EE"/>
    <w:rsid w:val="00875F18"/>
    <w:rsid w:val="00886107"/>
    <w:rsid w:val="00887933"/>
    <w:rsid w:val="009A08EB"/>
    <w:rsid w:val="009C42BB"/>
    <w:rsid w:val="009C47E6"/>
    <w:rsid w:val="009D3F59"/>
    <w:rsid w:val="00A30BF7"/>
    <w:rsid w:val="00AE1D61"/>
    <w:rsid w:val="00AE54B5"/>
    <w:rsid w:val="00AE6C4D"/>
    <w:rsid w:val="00AF7FCB"/>
    <w:rsid w:val="00B050E1"/>
    <w:rsid w:val="00B72955"/>
    <w:rsid w:val="00B92CE4"/>
    <w:rsid w:val="00C00413"/>
    <w:rsid w:val="00C0075F"/>
    <w:rsid w:val="00C018E7"/>
    <w:rsid w:val="00C378A4"/>
    <w:rsid w:val="00C9785A"/>
    <w:rsid w:val="00D434D5"/>
    <w:rsid w:val="00D713DC"/>
    <w:rsid w:val="00DF44C7"/>
    <w:rsid w:val="00E1613C"/>
    <w:rsid w:val="00E16149"/>
    <w:rsid w:val="00E92C3E"/>
    <w:rsid w:val="00EB18B1"/>
    <w:rsid w:val="00F0186F"/>
    <w:rsid w:val="00F116F6"/>
    <w:rsid w:val="00F21BB3"/>
    <w:rsid w:val="00F618DC"/>
    <w:rsid w:val="00F90341"/>
    <w:rsid w:val="00FA45B3"/>
    <w:rsid w:val="00FC0F2B"/>
    <w:rsid w:val="00FE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16BE"/>
  <w15:docId w15:val="{C5F70A79-27A4-42D7-AF45-FDB56715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D5"/>
    <w:pPr>
      <w:spacing w:after="0" w:line="240" w:lineRule="auto"/>
      <w:ind w:firstLine="720"/>
      <w:jc w:val="both"/>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2B"/>
    <w:pPr>
      <w:tabs>
        <w:tab w:val="center" w:pos="4680"/>
        <w:tab w:val="right" w:pos="9360"/>
      </w:tabs>
    </w:pPr>
  </w:style>
  <w:style w:type="character" w:customStyle="1" w:styleId="HeaderChar">
    <w:name w:val="Header Char"/>
    <w:basedOn w:val="DefaultParagraphFont"/>
    <w:link w:val="Header"/>
    <w:uiPriority w:val="99"/>
    <w:rsid w:val="00FC0F2B"/>
    <w:rPr>
      <w:rFonts w:eastAsia="Times New Roman"/>
    </w:rPr>
  </w:style>
  <w:style w:type="paragraph" w:styleId="Footer">
    <w:name w:val="footer"/>
    <w:basedOn w:val="Normal"/>
    <w:link w:val="FooterChar"/>
    <w:uiPriority w:val="99"/>
    <w:unhideWhenUsed/>
    <w:rsid w:val="00FC0F2B"/>
    <w:pPr>
      <w:tabs>
        <w:tab w:val="center" w:pos="4680"/>
        <w:tab w:val="right" w:pos="9360"/>
      </w:tabs>
    </w:pPr>
  </w:style>
  <w:style w:type="character" w:customStyle="1" w:styleId="FooterChar">
    <w:name w:val="Footer Char"/>
    <w:basedOn w:val="DefaultParagraphFont"/>
    <w:link w:val="Footer"/>
    <w:uiPriority w:val="99"/>
    <w:rsid w:val="00FC0F2B"/>
    <w:rPr>
      <w:rFonts w:eastAsia="Times New Roman"/>
    </w:rPr>
  </w:style>
  <w:style w:type="paragraph" w:styleId="NormalWeb">
    <w:name w:val="Normal (Web)"/>
    <w:basedOn w:val="Normal"/>
    <w:uiPriority w:val="99"/>
    <w:semiHidden/>
    <w:unhideWhenUsed/>
    <w:rsid w:val="0079301F"/>
    <w:pPr>
      <w:spacing w:before="100" w:beforeAutospacing="1" w:after="100" w:afterAutospacing="1"/>
      <w:ind w:firstLine="0"/>
      <w:jc w:val="left"/>
    </w:pPr>
    <w:rPr>
      <w:lang w:val="ro-RO" w:eastAsia="ro-RO"/>
    </w:rPr>
  </w:style>
  <w:style w:type="character" w:styleId="Hyperlink">
    <w:name w:val="Hyperlink"/>
    <w:basedOn w:val="DefaultParagraphFont"/>
    <w:uiPriority w:val="99"/>
    <w:semiHidden/>
    <w:unhideWhenUsed/>
    <w:rsid w:val="0079301F"/>
    <w:rPr>
      <w:color w:val="0000FF"/>
      <w:u w:val="single"/>
    </w:rPr>
  </w:style>
  <w:style w:type="character" w:customStyle="1" w:styleId="spantxtcolorat">
    <w:name w:val="spantxtcolorat"/>
    <w:basedOn w:val="DefaultParagraphFont"/>
    <w:rsid w:val="001C58B5"/>
  </w:style>
  <w:style w:type="paragraph" w:styleId="BalloonText">
    <w:name w:val="Balloon Text"/>
    <w:basedOn w:val="Normal"/>
    <w:link w:val="BalloonTextChar"/>
    <w:uiPriority w:val="99"/>
    <w:semiHidden/>
    <w:unhideWhenUsed/>
    <w:rsid w:val="0007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AF"/>
    <w:rPr>
      <w:rFonts w:ascii="Segoe UI" w:eastAsia="Times New Roman" w:hAnsi="Segoe UI" w:cs="Segoe UI"/>
      <w:sz w:val="18"/>
      <w:szCs w:val="18"/>
    </w:rPr>
  </w:style>
  <w:style w:type="paragraph" w:customStyle="1" w:styleId="sden">
    <w:name w:val="s_den"/>
    <w:basedOn w:val="Normal"/>
    <w:rsid w:val="0039496C"/>
    <w:pPr>
      <w:spacing w:before="100" w:beforeAutospacing="1" w:after="100" w:afterAutospacing="1"/>
      <w:ind w:firstLine="0"/>
      <w:jc w:val="left"/>
    </w:pPr>
    <w:rPr>
      <w:lang w:val="ro-RO" w:eastAsia="ro-RO"/>
    </w:rPr>
  </w:style>
  <w:style w:type="paragraph" w:customStyle="1" w:styleId="shdr">
    <w:name w:val="s_hdr"/>
    <w:basedOn w:val="Normal"/>
    <w:rsid w:val="0039496C"/>
    <w:pPr>
      <w:spacing w:before="100" w:beforeAutospacing="1" w:after="100" w:afterAutospacing="1"/>
      <w:ind w:firstLine="0"/>
      <w:jc w:val="left"/>
    </w:pPr>
    <w:rPr>
      <w:lang w:val="ro-RO" w:eastAsia="ro-RO"/>
    </w:rPr>
  </w:style>
  <w:style w:type="paragraph" w:styleId="NoSpacing">
    <w:name w:val="No Spacing"/>
    <w:uiPriority w:val="1"/>
    <w:qFormat/>
    <w:rsid w:val="007F28EE"/>
    <w:pPr>
      <w:spacing w:after="0" w:line="240" w:lineRule="auto"/>
    </w:pPr>
    <w:rPr>
      <w:rFonts w:ascii="Calibri" w:eastAsia="Times New Roman" w:hAnsi="Calibri"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000">
      <w:bodyDiv w:val="1"/>
      <w:marLeft w:val="0"/>
      <w:marRight w:val="0"/>
      <w:marTop w:val="0"/>
      <w:marBottom w:val="0"/>
      <w:divBdr>
        <w:top w:val="none" w:sz="0" w:space="0" w:color="auto"/>
        <w:left w:val="none" w:sz="0" w:space="0" w:color="auto"/>
        <w:bottom w:val="none" w:sz="0" w:space="0" w:color="auto"/>
        <w:right w:val="none" w:sz="0" w:space="0" w:color="auto"/>
      </w:divBdr>
      <w:divsChild>
        <w:div w:id="1170024971">
          <w:marLeft w:val="0"/>
          <w:marRight w:val="0"/>
          <w:marTop w:val="0"/>
          <w:marBottom w:val="0"/>
          <w:divBdr>
            <w:top w:val="none" w:sz="0" w:space="0" w:color="auto"/>
            <w:left w:val="none" w:sz="0" w:space="0" w:color="auto"/>
            <w:bottom w:val="none" w:sz="0" w:space="0" w:color="auto"/>
            <w:right w:val="none" w:sz="0" w:space="0" w:color="auto"/>
          </w:divBdr>
        </w:div>
      </w:divsChild>
    </w:div>
    <w:div w:id="1248880762">
      <w:bodyDiv w:val="1"/>
      <w:marLeft w:val="0"/>
      <w:marRight w:val="0"/>
      <w:marTop w:val="0"/>
      <w:marBottom w:val="0"/>
      <w:divBdr>
        <w:top w:val="none" w:sz="0" w:space="0" w:color="auto"/>
        <w:left w:val="none" w:sz="0" w:space="0" w:color="auto"/>
        <w:bottom w:val="none" w:sz="0" w:space="0" w:color="auto"/>
        <w:right w:val="none" w:sz="0" w:space="0" w:color="auto"/>
      </w:divBdr>
      <w:divsChild>
        <w:div w:id="2072262618">
          <w:marLeft w:val="0"/>
          <w:marRight w:val="0"/>
          <w:marTop w:val="0"/>
          <w:marBottom w:val="0"/>
          <w:divBdr>
            <w:top w:val="none" w:sz="0" w:space="0" w:color="auto"/>
            <w:left w:val="none" w:sz="0" w:space="0" w:color="auto"/>
            <w:bottom w:val="none" w:sz="0" w:space="0" w:color="auto"/>
            <w:right w:val="none" w:sz="0" w:space="0" w:color="auto"/>
          </w:divBdr>
        </w:div>
      </w:divsChild>
    </w:div>
    <w:div w:id="1573420802">
      <w:bodyDiv w:val="1"/>
      <w:marLeft w:val="0"/>
      <w:marRight w:val="0"/>
      <w:marTop w:val="0"/>
      <w:marBottom w:val="0"/>
      <w:divBdr>
        <w:top w:val="none" w:sz="0" w:space="0" w:color="auto"/>
        <w:left w:val="none" w:sz="0" w:space="0" w:color="auto"/>
        <w:bottom w:val="none" w:sz="0" w:space="0" w:color="auto"/>
        <w:right w:val="none" w:sz="0" w:space="0" w:color="auto"/>
      </w:divBdr>
      <w:divsChild>
        <w:div w:id="1506626131">
          <w:marLeft w:val="0"/>
          <w:marRight w:val="0"/>
          <w:marTop w:val="0"/>
          <w:marBottom w:val="0"/>
          <w:divBdr>
            <w:top w:val="none" w:sz="0" w:space="0" w:color="auto"/>
            <w:left w:val="none" w:sz="0" w:space="0" w:color="auto"/>
            <w:bottom w:val="none" w:sz="0" w:space="0" w:color="auto"/>
            <w:right w:val="none" w:sz="0" w:space="0" w:color="auto"/>
          </w:divBdr>
        </w:div>
      </w:divsChild>
    </w:div>
    <w:div w:id="1924602205">
      <w:bodyDiv w:val="1"/>
      <w:marLeft w:val="0"/>
      <w:marRight w:val="0"/>
      <w:marTop w:val="0"/>
      <w:marBottom w:val="0"/>
      <w:divBdr>
        <w:top w:val="none" w:sz="0" w:space="0" w:color="auto"/>
        <w:left w:val="none" w:sz="0" w:space="0" w:color="auto"/>
        <w:bottom w:val="none" w:sz="0" w:space="0" w:color="auto"/>
        <w:right w:val="none" w:sz="0" w:space="0" w:color="auto"/>
      </w:divBdr>
      <w:divsChild>
        <w:div w:id="124750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AE70-EAC6-4603-9EC8-10DA67F6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Pages>
  <Words>678</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comuna oncesti</cp:lastModifiedBy>
  <cp:revision>24</cp:revision>
  <cp:lastPrinted>2022-12-15T12:32:00Z</cp:lastPrinted>
  <dcterms:created xsi:type="dcterms:W3CDTF">2021-05-24T06:23:00Z</dcterms:created>
  <dcterms:modified xsi:type="dcterms:W3CDTF">2022-12-15T12:34:00Z</dcterms:modified>
</cp:coreProperties>
</file>